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F4" w:rsidRPr="007A61A0" w:rsidRDefault="00CE5CF4" w:rsidP="00CE5CF4">
      <w:pPr>
        <w:jc w:val="center"/>
        <w:rPr>
          <w:rFonts w:ascii="Arial" w:hAnsi="Arial" w:cs="Arial"/>
          <w:color w:val="7030A0"/>
        </w:rPr>
      </w:pPr>
      <w:r w:rsidRPr="007A61A0">
        <w:rPr>
          <w:rFonts w:ascii="Arial" w:hAnsi="Arial" w:cs="Arial"/>
          <w:b/>
          <w:color w:val="7030A0"/>
        </w:rPr>
        <w:t xml:space="preserve">Контроль  основных потребительских характеристик услуг и их </w:t>
      </w:r>
      <w:proofErr w:type="gramStart"/>
      <w:r w:rsidRPr="007A61A0">
        <w:rPr>
          <w:rFonts w:ascii="Arial" w:hAnsi="Arial" w:cs="Arial"/>
          <w:b/>
          <w:color w:val="7030A0"/>
        </w:rPr>
        <w:t>соответствии</w:t>
      </w:r>
      <w:proofErr w:type="gramEnd"/>
      <w:r w:rsidRPr="007A61A0">
        <w:rPr>
          <w:rFonts w:ascii="Arial" w:hAnsi="Arial" w:cs="Arial"/>
          <w:b/>
          <w:color w:val="7030A0"/>
        </w:rPr>
        <w:t xml:space="preserve"> государственным и иным утвержденным стандартам качества</w:t>
      </w:r>
      <w:r w:rsidRPr="007A61A0">
        <w:rPr>
          <w:rFonts w:ascii="Arial" w:hAnsi="Arial" w:cs="Arial"/>
          <w:color w:val="7030A0"/>
        </w:rPr>
        <w:t>.</w:t>
      </w:r>
    </w:p>
    <w:p w:rsidR="00CE5CF4" w:rsidRDefault="00CE5CF4" w:rsidP="00CE5CF4">
      <w:pPr>
        <w:pStyle w:val="a3"/>
        <w:spacing w:before="0" w:beforeAutospacing="0" w:after="0" w:afterAutospacing="0" w:line="345" w:lineRule="atLeast"/>
        <w:jc w:val="both"/>
        <w:rPr>
          <w:rFonts w:ascii="Arial" w:hAnsi="Arial" w:cs="Arial"/>
          <w:color w:val="333333"/>
          <w:sz w:val="21"/>
          <w:szCs w:val="21"/>
        </w:rPr>
      </w:pPr>
    </w:p>
    <w:p w:rsidR="00CE5CF4" w:rsidRPr="005046E4" w:rsidRDefault="00CE5CF4" w:rsidP="00CE5CF4">
      <w:pPr>
        <w:tabs>
          <w:tab w:val="left" w:pos="-142"/>
        </w:tabs>
        <w:jc w:val="both"/>
        <w:rPr>
          <w:rFonts w:ascii="Arial" w:hAnsi="Arial" w:cs="Arial"/>
        </w:rPr>
      </w:pPr>
      <w:r w:rsidRPr="00527CB6">
        <w:rPr>
          <w:rFonts w:ascii="Arial" w:hAnsi="Arial" w:cs="Arial"/>
        </w:rPr>
        <w:t xml:space="preserve">         Контроль качества очистки природных и сточных вод производится на всех стадиях и циклах производственного процесса. Водоснабжение потребителей начинается с забора воды в </w:t>
      </w:r>
      <w:proofErr w:type="spellStart"/>
      <w:r w:rsidRPr="00527CB6">
        <w:rPr>
          <w:rFonts w:ascii="Arial" w:hAnsi="Arial" w:cs="Arial"/>
        </w:rPr>
        <w:t>водоисточнике</w:t>
      </w:r>
      <w:proofErr w:type="spellEnd"/>
      <w:r w:rsidRPr="00527CB6">
        <w:rPr>
          <w:rFonts w:ascii="Arial" w:hAnsi="Arial" w:cs="Arial"/>
        </w:rPr>
        <w:t xml:space="preserve">. </w:t>
      </w:r>
      <w:proofErr w:type="gramStart"/>
      <w:r w:rsidRPr="00527CB6">
        <w:rPr>
          <w:rFonts w:ascii="Arial" w:hAnsi="Arial" w:cs="Arial"/>
        </w:rPr>
        <w:t>Контроль за</w:t>
      </w:r>
      <w:proofErr w:type="gramEnd"/>
      <w:r w:rsidRPr="00527CB6">
        <w:rPr>
          <w:rFonts w:ascii="Arial" w:hAnsi="Arial" w:cs="Arial"/>
        </w:rPr>
        <w:t xml:space="preserve"> содержанием и объёмом загрязняющих веществ в воде, источника водоснабжения, осуществляется на водозаборных сооружениях. Процессы очистки воды до питьевого качества, её обеззараживания, на очистных сооружениях водопровода, контролируется круглосуточно. Постоянно осуществляется контроль качества воды в водораспределительной сети города. Такая схема лабораторного контроля позволяет обеспечить своевременно и опер</w:t>
      </w:r>
      <w:r w:rsidRPr="005046E4">
        <w:rPr>
          <w:rFonts w:ascii="Arial" w:hAnsi="Arial" w:cs="Arial"/>
        </w:rPr>
        <w:t>ативно управлять процессом очистки, проводить санитарно-технические мероприятия в целях обеспечения соответствия стандартам качества услуги водоснабжения.</w:t>
      </w:r>
    </w:p>
    <w:p w:rsidR="00CE5CF4" w:rsidRDefault="00CE5CF4" w:rsidP="00CE5CF4">
      <w:pPr>
        <w:tabs>
          <w:tab w:val="left" w:pos="-142"/>
        </w:tabs>
        <w:jc w:val="both"/>
        <w:rPr>
          <w:rFonts w:ascii="Arial" w:hAnsi="Arial" w:cs="Arial"/>
        </w:rPr>
      </w:pPr>
      <w:r w:rsidRPr="005046E4">
        <w:rPr>
          <w:rFonts w:ascii="Arial" w:hAnsi="Arial" w:cs="Arial"/>
        </w:rPr>
        <w:t xml:space="preserve">        Основной задачей лабораторного 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контроля работы систем водоотведения города</w:t>
      </w:r>
      <w:proofErr w:type="gramEnd"/>
      <w:r>
        <w:rPr>
          <w:rFonts w:ascii="Arial" w:hAnsi="Arial" w:cs="Arial"/>
        </w:rPr>
        <w:t xml:space="preserve"> и очистки</w:t>
      </w:r>
      <w:r w:rsidRPr="005046E4">
        <w:rPr>
          <w:rFonts w:ascii="Arial" w:hAnsi="Arial" w:cs="Arial"/>
        </w:rPr>
        <w:t xml:space="preserve"> сточных вод является обеспечение устойчивой и эффективной работы биологических очистных сооружений канализации. </w:t>
      </w:r>
      <w:r>
        <w:rPr>
          <w:rFonts w:ascii="Arial" w:hAnsi="Arial" w:cs="Arial"/>
        </w:rPr>
        <w:t xml:space="preserve">Процессы очистки сточных вод находятся в прямой зависимости состава стоков. </w:t>
      </w:r>
      <w:proofErr w:type="spellStart"/>
      <w:r>
        <w:rPr>
          <w:rFonts w:ascii="Arial" w:hAnsi="Arial" w:cs="Arial"/>
        </w:rPr>
        <w:t>Водоохранное</w:t>
      </w:r>
      <w:proofErr w:type="spellEnd"/>
      <w:r>
        <w:rPr>
          <w:rFonts w:ascii="Arial" w:hAnsi="Arial" w:cs="Arial"/>
        </w:rPr>
        <w:t xml:space="preserve"> законодательство Российской Федерации </w:t>
      </w:r>
      <w:proofErr w:type="gramStart"/>
      <w:r>
        <w:rPr>
          <w:rFonts w:ascii="Arial" w:hAnsi="Arial" w:cs="Arial"/>
        </w:rPr>
        <w:t>регламентирует  деятельность как предприятий  осуществляющих очистку сточных водя</w:t>
      </w:r>
      <w:proofErr w:type="gramEnd"/>
      <w:r>
        <w:rPr>
          <w:rFonts w:ascii="Arial" w:hAnsi="Arial" w:cs="Arial"/>
        </w:rPr>
        <w:t xml:space="preserve">, так и пользователей сетей водоотведения. В этой связи </w:t>
      </w:r>
      <w:proofErr w:type="spellStart"/>
      <w:r>
        <w:rPr>
          <w:rFonts w:ascii="Arial" w:hAnsi="Arial" w:cs="Arial"/>
        </w:rPr>
        <w:t>обонеты</w:t>
      </w:r>
      <w:proofErr w:type="spellEnd"/>
      <w:r>
        <w:rPr>
          <w:rFonts w:ascii="Arial" w:hAnsi="Arial" w:cs="Arial"/>
        </w:rPr>
        <w:t xml:space="preserve">  находящиеся в договорных отношениях с МП «</w:t>
      </w:r>
      <w:proofErr w:type="spellStart"/>
      <w:r>
        <w:rPr>
          <w:rFonts w:ascii="Arial" w:hAnsi="Arial" w:cs="Arial"/>
        </w:rPr>
        <w:t>Горводоканал</w:t>
      </w:r>
      <w:proofErr w:type="spellEnd"/>
      <w:r>
        <w:rPr>
          <w:rFonts w:ascii="Arial" w:hAnsi="Arial" w:cs="Arial"/>
        </w:rPr>
        <w:t>» имеют перечень загрязняющих веществ допущенных к сбросу в канализацию и их допустимые концентрации. Лабораторный контроль начинается с выполнения договорных обязательств абонентами сети и заканчивается контролем качества очистки сточных вод и состоянием реки водоприемника.</w:t>
      </w:r>
    </w:p>
    <w:p w:rsidR="00CE5CF4" w:rsidRDefault="00CE5CF4" w:rsidP="00CE5CF4">
      <w:pPr>
        <w:tabs>
          <w:tab w:val="left" w:pos="-14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Для выполнения этих задач на предприятии существует лаборатория производственного контроля, В этом структурное подразделение работают  </w:t>
      </w:r>
      <w:proofErr w:type="gramStart"/>
      <w:r>
        <w:rPr>
          <w:rFonts w:ascii="Arial" w:hAnsi="Arial" w:cs="Arial"/>
        </w:rPr>
        <w:t>высоко квалифицированные</w:t>
      </w:r>
      <w:proofErr w:type="gramEnd"/>
      <w:r>
        <w:rPr>
          <w:rFonts w:ascii="Arial" w:hAnsi="Arial" w:cs="Arial"/>
        </w:rPr>
        <w:t xml:space="preserve">  сотрудники. Лаборатория оснащена всеми необходимым измерительным оборудованием и приборами. В 2009 году успешно прошла аккредитацию как «испытательный лабораторный центр контроля качества воды»</w:t>
      </w:r>
    </w:p>
    <w:p w:rsidR="00CE5CF4" w:rsidRDefault="00CE5CF4" w:rsidP="00CE5CF4"/>
    <w:p w:rsidR="00CE5CF4" w:rsidRDefault="00CE5CF4" w:rsidP="00CE5CF4"/>
    <w:p w:rsidR="00CE5CF4" w:rsidRDefault="00CE5CF4" w:rsidP="00CE5CF4"/>
    <w:p w:rsidR="00CE5CF4" w:rsidRDefault="00CE5CF4" w:rsidP="00CE5CF4"/>
    <w:p w:rsidR="00CE5CF4" w:rsidRDefault="00CE5CF4" w:rsidP="00CE5CF4">
      <w:pPr>
        <w:rPr>
          <w:noProof/>
        </w:rPr>
      </w:pPr>
    </w:p>
    <w:p w:rsidR="00CE5CF4" w:rsidRDefault="00CE5CF4" w:rsidP="00CE5CF4">
      <w:pPr>
        <w:rPr>
          <w:noProof/>
        </w:rPr>
      </w:pPr>
    </w:p>
    <w:p w:rsidR="00CE5CF4" w:rsidRDefault="00CE5CF4" w:rsidP="00CE5CF4">
      <w:pPr>
        <w:rPr>
          <w:noProof/>
        </w:rPr>
      </w:pPr>
    </w:p>
    <w:p w:rsidR="00CE5CF4" w:rsidRDefault="00CE5CF4" w:rsidP="00CE5CF4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BAB3E62" wp14:editId="1384EA47">
            <wp:extent cx="5854700" cy="4367530"/>
            <wp:effectExtent l="19050" t="0" r="0" b="0"/>
            <wp:docPr id="1" name="Рисунок 1" descr="C:\Documents and Settings\111\Local Settings\Temporary Internet Files\Content.Word\аттес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111\Local Settings\Temporary Internet Files\Content.Word\аттеста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3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F4" w:rsidRDefault="00CE5CF4" w:rsidP="00CE5CF4"/>
    <w:p w:rsidR="000F53D1" w:rsidRDefault="00CE5CF4">
      <w:r>
        <w:rPr>
          <w:noProof/>
          <w:lang w:eastAsia="ru-RU"/>
        </w:rPr>
        <w:drawing>
          <wp:inline distT="0" distB="0" distL="0" distR="0" wp14:anchorId="6D1C73DE" wp14:editId="7795EFD3">
            <wp:extent cx="2907030" cy="4162425"/>
            <wp:effectExtent l="19050" t="0" r="7620" b="0"/>
            <wp:docPr id="2" name="Рисунок 16" descr="C:\Documents and Settings\111\Local Settings\Temporary Internet Files\Content.Word\4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111\Local Settings\Temporary Internet Files\Content.Word\45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1E6C4F" wp14:editId="002DF9E1">
            <wp:extent cx="2825115" cy="4176395"/>
            <wp:effectExtent l="19050" t="0" r="0" b="0"/>
            <wp:docPr id="3" name="Рисунок 19" descr="F:\ЛИЦЕНЗИЯ\4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:\ЛИЦЕНЗИЯ\45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CF4"/>
    <w:rsid w:val="000F53D1"/>
    <w:rsid w:val="00154933"/>
    <w:rsid w:val="00CE5CF4"/>
    <w:rsid w:val="00F2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C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E5C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C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C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E5C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CF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2013-07-23T09:15:00Z</dcterms:created>
  <dcterms:modified xsi:type="dcterms:W3CDTF">2013-07-23T09:16:00Z</dcterms:modified>
</cp:coreProperties>
</file>